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C4F4" w14:textId="77777777" w:rsidR="00AB43D6" w:rsidRPr="00ED4382" w:rsidRDefault="00AB43D6" w:rsidP="00AB43D6">
      <w:pPr>
        <w:spacing w:after="120"/>
        <w:ind w:left="56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 xml:space="preserve">Laboratorium ZWiK Sp. z o.o. w Pabianicach działając zgodnie z wymaganiami zawartymi </w:t>
      </w:r>
      <w:r>
        <w:rPr>
          <w:rFonts w:ascii="Arial" w:hAnsi="Arial"/>
          <w:sz w:val="20"/>
          <w:szCs w:val="22"/>
        </w:rPr>
        <w:br/>
      </w:r>
      <w:r w:rsidRPr="00ED4382">
        <w:rPr>
          <w:rFonts w:ascii="Arial" w:hAnsi="Arial"/>
          <w:sz w:val="20"/>
          <w:szCs w:val="22"/>
        </w:rPr>
        <w:t>w PN-EN ISO/IEC 17025:2018-02 stawia sobie następujące cele strategiczne:</w:t>
      </w:r>
    </w:p>
    <w:p w14:paraId="19D499C3" w14:textId="77777777" w:rsidR="00AB43D6" w:rsidRPr="00ED4382" w:rsidRDefault="00AB43D6" w:rsidP="00AB43D6">
      <w:pPr>
        <w:numPr>
          <w:ilvl w:val="0"/>
          <w:numId w:val="1"/>
        </w:numPr>
        <w:tabs>
          <w:tab w:val="clear" w:pos="1069"/>
        </w:tabs>
        <w:spacing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Utrzymywanie najwyższego poziomu jakości świadczonych usług badawczych, określonych na bazie uwarunkowań prawnych, organizacyjnych, rynkowych i wymagań ustalonych z Klientem</w:t>
      </w:r>
      <w:r>
        <w:rPr>
          <w:rFonts w:ascii="Arial" w:hAnsi="Arial"/>
          <w:sz w:val="20"/>
          <w:szCs w:val="22"/>
        </w:rPr>
        <w:t>,</w:t>
      </w:r>
    </w:p>
    <w:p w14:paraId="0C1B8E82" w14:textId="77777777" w:rsidR="00AB43D6" w:rsidRPr="00ED4382" w:rsidRDefault="00AB43D6" w:rsidP="00AB43D6">
      <w:pPr>
        <w:numPr>
          <w:ilvl w:val="0"/>
          <w:numId w:val="1"/>
        </w:numPr>
        <w:tabs>
          <w:tab w:val="clear" w:pos="1069"/>
        </w:tabs>
        <w:spacing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Utrzymanie i ciągłe doskonalenie osiągniętych kompetencji technicznych personelu Laboratorium</w:t>
      </w:r>
      <w:r>
        <w:rPr>
          <w:rFonts w:ascii="Arial" w:hAnsi="Arial"/>
          <w:sz w:val="20"/>
          <w:szCs w:val="22"/>
        </w:rPr>
        <w:t>,</w:t>
      </w:r>
    </w:p>
    <w:p w14:paraId="1836BB57" w14:textId="77777777" w:rsidR="00AB43D6" w:rsidRPr="00ED4382" w:rsidRDefault="00AB43D6" w:rsidP="00AB43D6">
      <w:pPr>
        <w:numPr>
          <w:ilvl w:val="0"/>
          <w:numId w:val="1"/>
        </w:numPr>
        <w:tabs>
          <w:tab w:val="clear" w:pos="1069"/>
        </w:tabs>
        <w:spacing w:after="240"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Rozwój nowych możliwości organizacyjnych i technicznych w wykonywaniu badań</w:t>
      </w:r>
      <w:r>
        <w:rPr>
          <w:rFonts w:ascii="Arial" w:hAnsi="Arial"/>
          <w:sz w:val="20"/>
          <w:szCs w:val="22"/>
        </w:rPr>
        <w:t>.</w:t>
      </w:r>
    </w:p>
    <w:p w14:paraId="06BDAF3B" w14:textId="77777777" w:rsidR="00AB43D6" w:rsidRPr="00ED4382" w:rsidRDefault="00AB43D6" w:rsidP="00AB43D6">
      <w:pPr>
        <w:spacing w:after="120"/>
        <w:ind w:left="56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Kierownictwo i personel Laboratorium dołoży wszelkich starań, by:</w:t>
      </w:r>
    </w:p>
    <w:p w14:paraId="35F82DDF" w14:textId="77777777" w:rsidR="00AB43D6" w:rsidRPr="00ED4382" w:rsidRDefault="00AB43D6" w:rsidP="00AB43D6">
      <w:pPr>
        <w:numPr>
          <w:ilvl w:val="0"/>
          <w:numId w:val="2"/>
        </w:numPr>
        <w:spacing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Świadczyć usługi badawcze zawsze na ustalonym, ustabilizowanym poziomie jakości</w:t>
      </w:r>
      <w:r>
        <w:rPr>
          <w:rFonts w:ascii="Arial" w:hAnsi="Arial"/>
          <w:sz w:val="20"/>
          <w:szCs w:val="22"/>
        </w:rPr>
        <w:t>,</w:t>
      </w:r>
    </w:p>
    <w:p w14:paraId="0D0489C6" w14:textId="77777777" w:rsidR="00AB43D6" w:rsidRPr="00ED4382" w:rsidRDefault="00AB43D6" w:rsidP="00AB43D6">
      <w:pPr>
        <w:numPr>
          <w:ilvl w:val="0"/>
          <w:numId w:val="2"/>
        </w:numPr>
        <w:tabs>
          <w:tab w:val="num" w:pos="284"/>
        </w:tabs>
        <w:spacing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>Zawsze przestrzegać warunków umowy</w:t>
      </w:r>
      <w:r>
        <w:rPr>
          <w:rFonts w:ascii="Arial" w:hAnsi="Arial"/>
          <w:sz w:val="20"/>
          <w:szCs w:val="22"/>
        </w:rPr>
        <w:t>,</w:t>
      </w:r>
    </w:p>
    <w:p w14:paraId="02262888" w14:textId="77777777" w:rsidR="00AB43D6" w:rsidRPr="00ED4382" w:rsidRDefault="00AB43D6" w:rsidP="00AB43D6">
      <w:pPr>
        <w:numPr>
          <w:ilvl w:val="0"/>
          <w:numId w:val="2"/>
        </w:numPr>
        <w:tabs>
          <w:tab w:val="clear" w:pos="1069"/>
        </w:tabs>
        <w:spacing w:line="264" w:lineRule="auto"/>
        <w:ind w:left="1066" w:hanging="357"/>
        <w:jc w:val="both"/>
        <w:rPr>
          <w:rFonts w:ascii="Arial" w:hAnsi="Arial"/>
          <w:sz w:val="20"/>
          <w:szCs w:val="22"/>
        </w:rPr>
      </w:pPr>
      <w:r w:rsidRPr="00ED4382">
        <w:rPr>
          <w:rFonts w:ascii="Arial" w:hAnsi="Arial"/>
          <w:sz w:val="20"/>
          <w:szCs w:val="22"/>
        </w:rPr>
        <w:t xml:space="preserve">Bezwzględnie przestrzegać zasady zachowania praw własności Klientów, bezstronności </w:t>
      </w:r>
      <w:r>
        <w:rPr>
          <w:rFonts w:ascii="Arial" w:hAnsi="Arial"/>
          <w:sz w:val="20"/>
          <w:szCs w:val="22"/>
        </w:rPr>
        <w:br/>
      </w:r>
      <w:r w:rsidRPr="00ED4382">
        <w:rPr>
          <w:rFonts w:ascii="Arial" w:hAnsi="Arial"/>
          <w:sz w:val="20"/>
          <w:szCs w:val="22"/>
        </w:rPr>
        <w:t>i poufności badań</w:t>
      </w:r>
      <w:r>
        <w:rPr>
          <w:rFonts w:ascii="Arial" w:hAnsi="Arial"/>
          <w:sz w:val="20"/>
          <w:szCs w:val="22"/>
        </w:rPr>
        <w:t>,</w:t>
      </w:r>
    </w:p>
    <w:p w14:paraId="0A0F3764" w14:textId="0228EB6F" w:rsidR="00CC3BB2" w:rsidRDefault="00AB43D6" w:rsidP="00AB43D6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2"/>
        </w:rPr>
      </w:pPr>
      <w:r w:rsidRPr="00AB43D6">
        <w:rPr>
          <w:rFonts w:ascii="Arial" w:hAnsi="Arial"/>
          <w:sz w:val="20"/>
          <w:szCs w:val="22"/>
        </w:rPr>
        <w:t>Terminowo realizować zawarte umowy</w:t>
      </w:r>
      <w:r w:rsidRPr="00AB43D6">
        <w:rPr>
          <w:rFonts w:ascii="Arial" w:hAnsi="Arial"/>
          <w:sz w:val="20"/>
          <w:szCs w:val="22"/>
        </w:rPr>
        <w:t>.</w:t>
      </w:r>
    </w:p>
    <w:p w14:paraId="76DCBF96" w14:textId="77777777" w:rsidR="00AB43D6" w:rsidRPr="00AB43D6" w:rsidRDefault="00AB43D6" w:rsidP="00AB43D6">
      <w:pPr>
        <w:pStyle w:val="Akapitzlist"/>
        <w:ind w:left="1069"/>
        <w:rPr>
          <w:rFonts w:ascii="Arial" w:hAnsi="Arial"/>
          <w:sz w:val="20"/>
          <w:szCs w:val="22"/>
        </w:rPr>
      </w:pPr>
    </w:p>
    <w:p w14:paraId="0A206838" w14:textId="77777777" w:rsidR="00AB43D6" w:rsidRPr="0056021F" w:rsidRDefault="00AB43D6" w:rsidP="00AB43D6">
      <w:pPr>
        <w:spacing w:after="240"/>
        <w:ind w:left="567"/>
        <w:jc w:val="both"/>
        <w:rPr>
          <w:rFonts w:ascii="Arial" w:hAnsi="Arial" w:cs="Arial"/>
          <w:bCs/>
          <w:iCs/>
          <w:sz w:val="20"/>
          <w:szCs w:val="22"/>
        </w:rPr>
      </w:pPr>
      <w:r w:rsidRPr="0056021F">
        <w:rPr>
          <w:rFonts w:ascii="Arial" w:hAnsi="Arial" w:cs="Arial"/>
          <w:bCs/>
          <w:iCs/>
          <w:sz w:val="20"/>
          <w:szCs w:val="22"/>
        </w:rPr>
        <w:t>Osiągnięcie tych celów jest możliwe dzięki przestrzeganiu następujących zasad:</w:t>
      </w:r>
    </w:p>
    <w:p w14:paraId="184AE105" w14:textId="77777777" w:rsidR="00AB43D6" w:rsidRPr="0056021F" w:rsidRDefault="00AB43D6" w:rsidP="00AB43D6">
      <w:pPr>
        <w:numPr>
          <w:ilvl w:val="0"/>
          <w:numId w:val="3"/>
        </w:numPr>
        <w:tabs>
          <w:tab w:val="clear" w:pos="360"/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Wysoki poziom jakości pracy, usług badawczych i pomiarowych jest najważniejszym celem wszystkich pracowników Laboratorium</w:t>
      </w:r>
      <w:r>
        <w:rPr>
          <w:rFonts w:ascii="Arial" w:hAnsi="Arial" w:cs="Arial"/>
          <w:sz w:val="20"/>
          <w:szCs w:val="22"/>
        </w:rPr>
        <w:t>,</w:t>
      </w:r>
    </w:p>
    <w:p w14:paraId="0BA74AE5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Cały personel jest świadomy swojej roli w kształtowaniu jakości i swojej odpowiedzialności w tym zakresie</w:t>
      </w:r>
      <w:r>
        <w:rPr>
          <w:rFonts w:ascii="Arial" w:hAnsi="Arial" w:cs="Arial"/>
          <w:sz w:val="20"/>
          <w:szCs w:val="22"/>
        </w:rPr>
        <w:t>,</w:t>
      </w:r>
    </w:p>
    <w:p w14:paraId="2BF0F102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 xml:space="preserve">Dostosowanie organizacji zarządzania, metod badawczych, wyposażenia badawczego </w:t>
      </w:r>
      <w:r>
        <w:rPr>
          <w:rFonts w:ascii="Arial" w:hAnsi="Arial" w:cs="Arial"/>
          <w:sz w:val="20"/>
          <w:szCs w:val="22"/>
        </w:rPr>
        <w:br/>
      </w:r>
      <w:r w:rsidRPr="0056021F">
        <w:rPr>
          <w:rFonts w:ascii="Arial" w:hAnsi="Arial" w:cs="Arial"/>
          <w:sz w:val="20"/>
          <w:szCs w:val="22"/>
        </w:rPr>
        <w:t>i pomiarowego odbywa się w sposób ciągły</w:t>
      </w:r>
      <w:r>
        <w:rPr>
          <w:rFonts w:ascii="Arial" w:hAnsi="Arial" w:cs="Arial"/>
          <w:sz w:val="20"/>
          <w:szCs w:val="22"/>
        </w:rPr>
        <w:t>,</w:t>
      </w:r>
    </w:p>
    <w:p w14:paraId="555AADF2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Wykonane usługi badawcze są zawsze zgodne ze specyfikacją uzgodnioną z Klientem</w:t>
      </w:r>
      <w:r>
        <w:rPr>
          <w:rFonts w:ascii="Arial" w:hAnsi="Arial" w:cs="Arial"/>
          <w:sz w:val="20"/>
          <w:szCs w:val="22"/>
        </w:rPr>
        <w:t>,</w:t>
      </w:r>
    </w:p>
    <w:p w14:paraId="12CFFD0D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Wdrożony i utrzymywany system zarządzania spełnia wymagania normy  PN-EN ISO/IEC 17025:2018-02</w:t>
      </w:r>
      <w:r>
        <w:rPr>
          <w:rFonts w:ascii="Arial" w:hAnsi="Arial" w:cs="Arial"/>
          <w:sz w:val="20"/>
          <w:szCs w:val="22"/>
        </w:rPr>
        <w:t>,</w:t>
      </w:r>
    </w:p>
    <w:p w14:paraId="502B90EC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Podczas planowania i wdrażania zmian w systemie zarządzania zapewniana jest jego integralność</w:t>
      </w:r>
      <w:r>
        <w:rPr>
          <w:rFonts w:ascii="Arial" w:hAnsi="Arial" w:cs="Arial"/>
          <w:sz w:val="20"/>
          <w:szCs w:val="22"/>
        </w:rPr>
        <w:t>,</w:t>
      </w:r>
    </w:p>
    <w:p w14:paraId="3263863A" w14:textId="77777777" w:rsidR="00AB43D6" w:rsidRPr="0056021F" w:rsidRDefault="00AB43D6" w:rsidP="00AB43D6">
      <w:pPr>
        <w:numPr>
          <w:ilvl w:val="0"/>
          <w:numId w:val="3"/>
        </w:numPr>
        <w:tabs>
          <w:tab w:val="left" w:pos="1134"/>
        </w:tabs>
        <w:spacing w:after="240"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Wszyscy pracownicy są systematycznie szkoleni w zakresie wymagań i uwarunkowań, wynikających ze stosowania systemu zarządzania w Laboratorium</w:t>
      </w:r>
      <w:r>
        <w:rPr>
          <w:rFonts w:ascii="Arial" w:hAnsi="Arial" w:cs="Arial"/>
          <w:sz w:val="20"/>
          <w:szCs w:val="22"/>
        </w:rPr>
        <w:t>.</w:t>
      </w:r>
    </w:p>
    <w:p w14:paraId="2F212667" w14:textId="77777777" w:rsidR="00AB43D6" w:rsidRPr="0056021F" w:rsidRDefault="00AB43D6" w:rsidP="00AB43D6">
      <w:pPr>
        <w:spacing w:after="240"/>
        <w:ind w:left="56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Kierownictwo Laboratorium realizuje Politykę Jakości przez dynamiczne, innowacyjne podejście do zarządzania poprzez jakość, uwzględniając:</w:t>
      </w:r>
    </w:p>
    <w:p w14:paraId="25CB1443" w14:textId="77777777" w:rsidR="00AB43D6" w:rsidRPr="0056021F" w:rsidRDefault="00AB43D6" w:rsidP="00AB43D6">
      <w:pPr>
        <w:numPr>
          <w:ilvl w:val="0"/>
          <w:numId w:val="4"/>
        </w:numPr>
        <w:tabs>
          <w:tab w:val="clear" w:pos="1070"/>
          <w:tab w:val="num" w:pos="426"/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promocję świadomości jakościowej</w:t>
      </w:r>
      <w:r>
        <w:rPr>
          <w:rFonts w:ascii="Arial" w:hAnsi="Arial" w:cs="Arial"/>
          <w:sz w:val="20"/>
          <w:szCs w:val="22"/>
        </w:rPr>
        <w:t>,</w:t>
      </w:r>
    </w:p>
    <w:p w14:paraId="7AD515D1" w14:textId="77777777" w:rsidR="00AB43D6" w:rsidRPr="0056021F" w:rsidRDefault="00AB43D6" w:rsidP="00AB43D6">
      <w:pPr>
        <w:numPr>
          <w:ilvl w:val="0"/>
          <w:numId w:val="4"/>
        </w:numPr>
        <w:tabs>
          <w:tab w:val="clear" w:pos="1070"/>
          <w:tab w:val="num" w:pos="426"/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motywację</w:t>
      </w:r>
      <w:r>
        <w:rPr>
          <w:rFonts w:ascii="Arial" w:hAnsi="Arial" w:cs="Arial"/>
          <w:sz w:val="20"/>
          <w:szCs w:val="22"/>
        </w:rPr>
        <w:t>,</w:t>
      </w:r>
    </w:p>
    <w:p w14:paraId="5BB2FE11" w14:textId="77777777" w:rsidR="00AB43D6" w:rsidRPr="0056021F" w:rsidRDefault="00AB43D6" w:rsidP="00AB43D6">
      <w:pPr>
        <w:numPr>
          <w:ilvl w:val="0"/>
          <w:numId w:val="4"/>
        </w:numPr>
        <w:tabs>
          <w:tab w:val="clear" w:pos="1070"/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programy poprawy jakości</w:t>
      </w:r>
      <w:r>
        <w:rPr>
          <w:rFonts w:ascii="Arial" w:hAnsi="Arial" w:cs="Arial"/>
          <w:sz w:val="20"/>
          <w:szCs w:val="22"/>
        </w:rPr>
        <w:t>,</w:t>
      </w:r>
    </w:p>
    <w:p w14:paraId="7CC9B7DA" w14:textId="77777777" w:rsidR="00AB43D6" w:rsidRDefault="00AB43D6" w:rsidP="00AB43D6">
      <w:pPr>
        <w:numPr>
          <w:ilvl w:val="0"/>
          <w:numId w:val="4"/>
        </w:numPr>
        <w:tabs>
          <w:tab w:val="clear" w:pos="1070"/>
          <w:tab w:val="left" w:pos="1134"/>
        </w:tabs>
        <w:ind w:left="1066" w:hanging="357"/>
        <w:jc w:val="both"/>
        <w:rPr>
          <w:rFonts w:ascii="Arial" w:hAnsi="Arial" w:cs="Arial"/>
          <w:sz w:val="20"/>
          <w:szCs w:val="22"/>
        </w:rPr>
      </w:pPr>
      <w:r w:rsidRPr="0056021F">
        <w:rPr>
          <w:rFonts w:ascii="Arial" w:hAnsi="Arial" w:cs="Arial"/>
          <w:sz w:val="20"/>
          <w:szCs w:val="22"/>
        </w:rPr>
        <w:t>powszechny udział zatrudnionych</w:t>
      </w:r>
    </w:p>
    <w:p w14:paraId="619F12B1" w14:textId="1503CCDF" w:rsidR="00AB43D6" w:rsidRPr="00AB43D6" w:rsidRDefault="00AB43D6" w:rsidP="00AB43D6">
      <w:pPr>
        <w:numPr>
          <w:ilvl w:val="0"/>
          <w:numId w:val="4"/>
        </w:numPr>
        <w:tabs>
          <w:tab w:val="clear" w:pos="1070"/>
          <w:tab w:val="left" w:pos="1134"/>
        </w:tabs>
        <w:spacing w:line="264" w:lineRule="auto"/>
        <w:ind w:left="1066" w:hanging="357"/>
        <w:jc w:val="both"/>
        <w:rPr>
          <w:rFonts w:ascii="Arial" w:hAnsi="Arial" w:cs="Arial"/>
          <w:sz w:val="20"/>
          <w:szCs w:val="22"/>
        </w:rPr>
      </w:pPr>
      <w:r w:rsidRPr="00AB43D6">
        <w:rPr>
          <w:rFonts w:ascii="Arial" w:hAnsi="Arial"/>
          <w:sz w:val="20"/>
          <w:szCs w:val="22"/>
        </w:rPr>
        <w:t>spójność działań Laboratorium.</w:t>
      </w:r>
    </w:p>
    <w:p w14:paraId="1D7AC691" w14:textId="77777777" w:rsidR="00AB43D6" w:rsidRDefault="00AB43D6" w:rsidP="00AB43D6"/>
    <w:sectPr w:rsidR="00AB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467"/>
    <w:multiLevelType w:val="hybridMultilevel"/>
    <w:tmpl w:val="25AA5784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D477BD"/>
    <w:multiLevelType w:val="hybridMultilevel"/>
    <w:tmpl w:val="E5CC89C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2B6669"/>
    <w:multiLevelType w:val="hybridMultilevel"/>
    <w:tmpl w:val="3858FB4A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330CB"/>
    <w:multiLevelType w:val="hybridMultilevel"/>
    <w:tmpl w:val="A600CB48"/>
    <w:lvl w:ilvl="0" w:tplc="3FFAA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 w16cid:durableId="291521657">
    <w:abstractNumId w:val="1"/>
  </w:num>
  <w:num w:numId="2" w16cid:durableId="723337912">
    <w:abstractNumId w:val="0"/>
  </w:num>
  <w:num w:numId="3" w16cid:durableId="92408038">
    <w:abstractNumId w:val="3"/>
  </w:num>
  <w:num w:numId="4" w16cid:durableId="121473518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63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2"/>
    <w:rsid w:val="00AB43D6"/>
    <w:rsid w:val="00C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C2C"/>
  <w15:chartTrackingRefBased/>
  <w15:docId w15:val="{96D6E881-9B3E-4558-8188-12F7351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3</cp:revision>
  <dcterms:created xsi:type="dcterms:W3CDTF">2022-10-27T11:52:00Z</dcterms:created>
  <dcterms:modified xsi:type="dcterms:W3CDTF">2022-10-27T11:57:00Z</dcterms:modified>
</cp:coreProperties>
</file>